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F92FA" w14:textId="77777777" w:rsidR="00736F71" w:rsidRDefault="00000000">
      <w:pPr>
        <w:pStyle w:val="Nagwek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KARTA KURSU</w:t>
      </w:r>
    </w:p>
    <w:p w14:paraId="7BD66E37" w14:textId="77777777" w:rsidR="00736F71" w:rsidRDefault="00736F71">
      <w:pPr>
        <w:jc w:val="center"/>
        <w:rPr>
          <w:rFonts w:ascii="Arial" w:hAnsi="Arial" w:cs="Arial"/>
          <w:sz w:val="22"/>
          <w:szCs w:val="22"/>
        </w:rPr>
      </w:pPr>
    </w:p>
    <w:p w14:paraId="6C4F20C6" w14:textId="77777777" w:rsidR="00736F71" w:rsidRDefault="00736F71">
      <w:pPr>
        <w:jc w:val="center"/>
        <w:rPr>
          <w:rFonts w:ascii="Arial" w:hAnsi="Arial" w:cs="Arial"/>
          <w:sz w:val="22"/>
          <w:szCs w:val="22"/>
        </w:rPr>
      </w:pPr>
    </w:p>
    <w:p w14:paraId="32A9423E" w14:textId="77777777" w:rsidR="00736F71" w:rsidRDefault="00736F71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2"/>
        <w:gridCol w:w="7658"/>
      </w:tblGrid>
      <w:tr w:rsidR="00736F71" w14:paraId="29E95764" w14:textId="77777777">
        <w:trPr>
          <w:trHeight w:val="395"/>
        </w:trPr>
        <w:tc>
          <w:tcPr>
            <w:tcW w:w="198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25F172C" w14:textId="77777777" w:rsidR="00736F71" w:rsidRDefault="00000000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508B3E0" w14:textId="77777777" w:rsidR="00736F71" w:rsidRDefault="00000000">
            <w:pPr>
              <w:pStyle w:val="Zawartotabelius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Czytanie świata: semiotyka, antropologia, krytyka literacka</w:t>
            </w:r>
          </w:p>
        </w:tc>
      </w:tr>
      <w:tr w:rsidR="00736F71" w14:paraId="23944629" w14:textId="77777777">
        <w:trPr>
          <w:trHeight w:val="379"/>
        </w:trPr>
        <w:tc>
          <w:tcPr>
            <w:tcW w:w="198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77CA67F3" w14:textId="77777777" w:rsidR="00736F71" w:rsidRDefault="00000000">
            <w:pPr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B02C034" w14:textId="77777777" w:rsidR="00736F71" w:rsidRDefault="00000000">
            <w:pPr>
              <w:pStyle w:val="Zawartotabeliuser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Reading the World: Semiotics, Anthropology, Literary Criticism</w:t>
            </w:r>
          </w:p>
        </w:tc>
      </w:tr>
    </w:tbl>
    <w:p w14:paraId="0A546060" w14:textId="77777777" w:rsidR="00736F71" w:rsidRDefault="00736F71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9640" w:type="dxa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90"/>
        <w:gridCol w:w="3264"/>
      </w:tblGrid>
      <w:tr w:rsidR="00736F71" w14:paraId="56D5E85F" w14:textId="77777777">
        <w:trPr>
          <w:cantSplit/>
        </w:trPr>
        <w:tc>
          <w:tcPr>
            <w:tcW w:w="318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201EF4E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F467885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 Monika Woźniak</w:t>
            </w:r>
          </w:p>
        </w:tc>
        <w:tc>
          <w:tcPr>
            <w:tcW w:w="326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4D8A89D1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736F71" w14:paraId="0CFE8164" w14:textId="77777777">
        <w:trPr>
          <w:cantSplit/>
          <w:trHeight w:val="367"/>
        </w:trPr>
        <w:tc>
          <w:tcPr>
            <w:tcW w:w="3186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7406F5B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DFCF703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4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C9CF8B8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Literatury Nowoczesnej i Krytyki Literackiej</w:t>
            </w:r>
          </w:p>
        </w:tc>
      </w:tr>
      <w:tr w:rsidR="00736F71" w14:paraId="553C0655" w14:textId="77777777">
        <w:trPr>
          <w:cantSplit/>
          <w:trHeight w:val="57"/>
        </w:trPr>
        <w:tc>
          <w:tcPr>
            <w:tcW w:w="3186" w:type="dxa"/>
            <w:tcBorders>
              <w:top w:val="single" w:sz="2" w:space="0" w:color="95B3D7"/>
              <w:bottom w:val="single" w:sz="2" w:space="0" w:color="95B3D7"/>
            </w:tcBorders>
            <w:vAlign w:val="center"/>
          </w:tcPr>
          <w:p w14:paraId="1AB684F0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716BA16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4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DEDC218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F71" w14:paraId="7F416F65" w14:textId="77777777">
        <w:trPr>
          <w:cantSplit/>
        </w:trPr>
        <w:tc>
          <w:tcPr>
            <w:tcW w:w="318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7ACBCF34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7D90668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4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BD7C22F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C5B6C3B" w14:textId="77777777" w:rsidR="00736F71" w:rsidRDefault="00736F71">
      <w:pPr>
        <w:jc w:val="center"/>
        <w:rPr>
          <w:rFonts w:ascii="Arial" w:hAnsi="Arial" w:cs="Arial"/>
          <w:sz w:val="22"/>
          <w:szCs w:val="22"/>
        </w:rPr>
      </w:pPr>
    </w:p>
    <w:p w14:paraId="2A53D4B3" w14:textId="77777777" w:rsidR="00736F71" w:rsidRDefault="00736F71">
      <w:pPr>
        <w:jc w:val="center"/>
        <w:rPr>
          <w:rFonts w:ascii="Arial" w:hAnsi="Arial" w:cs="Arial"/>
          <w:sz w:val="22"/>
          <w:szCs w:val="22"/>
        </w:rPr>
      </w:pPr>
    </w:p>
    <w:p w14:paraId="6D139285" w14:textId="77777777" w:rsidR="00736F71" w:rsidRDefault="00736F71">
      <w:pPr>
        <w:jc w:val="center"/>
        <w:rPr>
          <w:rFonts w:ascii="Arial" w:hAnsi="Arial" w:cs="Arial"/>
          <w:sz w:val="22"/>
          <w:szCs w:val="22"/>
        </w:rPr>
      </w:pPr>
    </w:p>
    <w:p w14:paraId="22E8DAB3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5A1ACB89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50FF1DB0" w14:textId="77777777" w:rsidR="00736F71" w:rsidRDefault="000000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Opis kursu (cele kształcenia)</w:t>
      </w:r>
    </w:p>
    <w:p w14:paraId="6622B763" w14:textId="77777777" w:rsidR="00736F71" w:rsidRDefault="00736F71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36F71" w14:paraId="6C9686BD" w14:textId="77777777">
        <w:trPr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E2319F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Kompetencje lekturowe są nie tylko kluczową sprawnością polonisty, tworzą też funkcjonalne podstawy poznawania i rozumienia świata, pozwalającą na aktywne budowanie kapitału życiowego i kulturowego, umożliwiają pogłębiony kontakt z tradycją, ze współczesnością, z samym sobą; celem zajęć jest wdrożenie słuchaczy w pogłębiony kanon czynności analitycznych i strategii lekturowych umożliwiających podejmowanie rzetelnych i twórczych interpretacji złożonych struktur semiotycznych.</w:t>
            </w:r>
          </w:p>
        </w:tc>
      </w:tr>
    </w:tbl>
    <w:p w14:paraId="65BBE2AA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73F38413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601EB174" w14:textId="77777777" w:rsidR="00736F71" w:rsidRDefault="000000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Warunki wstępne</w:t>
      </w:r>
    </w:p>
    <w:p w14:paraId="148AA65B" w14:textId="77777777" w:rsidR="00736F71" w:rsidRDefault="00736F71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38"/>
        <w:gridCol w:w="7702"/>
      </w:tblGrid>
      <w:tr w:rsidR="00736F71" w14:paraId="2FA1CFFD" w14:textId="77777777">
        <w:trPr>
          <w:trHeight w:val="550"/>
        </w:trPr>
        <w:tc>
          <w:tcPr>
            <w:tcW w:w="193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61CA429" w14:textId="77777777" w:rsidR="00736F71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70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3D28E17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orientacja w podstawowych zagadnieniach semiotyki i antropologii</w:t>
            </w:r>
          </w:p>
        </w:tc>
      </w:tr>
      <w:tr w:rsidR="00736F71" w14:paraId="62D39574" w14:textId="77777777">
        <w:trPr>
          <w:trHeight w:val="577"/>
        </w:trPr>
        <w:tc>
          <w:tcPr>
            <w:tcW w:w="193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DB4E942" w14:textId="77777777" w:rsidR="00736F71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70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0658CB3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sprawność w zakresie analizy i interpretacji prostych struktur semiotycznych</w:t>
            </w:r>
          </w:p>
        </w:tc>
      </w:tr>
      <w:tr w:rsidR="00736F71" w14:paraId="684AFA00" w14:textId="77777777">
        <w:tc>
          <w:tcPr>
            <w:tcW w:w="193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6A196897" w14:textId="77777777" w:rsidR="00736F71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70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BCE66CF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zgodnie z programem studiów</w:t>
            </w:r>
          </w:p>
        </w:tc>
      </w:tr>
    </w:tbl>
    <w:p w14:paraId="1F65B3EF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1BB49AD0" w14:textId="77777777" w:rsidR="00736F71" w:rsidRDefault="00000000">
      <w:pPr>
        <w:widowControl/>
        <w:suppressAutoHyphens w:val="0"/>
        <w:rPr>
          <w:rFonts w:ascii="Arial" w:hAnsi="Arial" w:cs="Arial"/>
          <w:sz w:val="22"/>
          <w:szCs w:val="22"/>
        </w:rPr>
      </w:pPr>
      <w:r>
        <w:br w:type="page"/>
      </w:r>
    </w:p>
    <w:p w14:paraId="7AA3DFDF" w14:textId="77777777" w:rsidR="00736F71" w:rsidRDefault="000000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Efekty uczenia się</w:t>
      </w:r>
    </w:p>
    <w:p w14:paraId="7BD064B2" w14:textId="77777777" w:rsidR="00736F71" w:rsidRDefault="00736F71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36F71" w14:paraId="40B1FCA1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4B3F615" w14:textId="77777777" w:rsidR="00736F71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6F42906" w14:textId="77777777" w:rsidR="00736F71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FD670CB" w14:textId="77777777" w:rsidR="00736F71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736F71" w14:paraId="083C3CD9" w14:textId="77777777">
        <w:trPr>
          <w:cantSplit/>
          <w:trHeight w:val="1240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358103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A2FF5F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W01, po ukończeniu kursu student zna wybrane zagadnienia semiotyki i antropologii oraz badań literackich i kulturowych; posiada też orientację w strategiach pogłębionej analizy i interpretacji złożonych struktur semiotycznych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A2BAA97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 01, K_W 03, K_W 12</w:t>
            </w:r>
          </w:p>
        </w:tc>
      </w:tr>
    </w:tbl>
    <w:p w14:paraId="09F70A15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654A7269" w14:textId="77777777" w:rsidR="00736F71" w:rsidRDefault="00736F71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5248"/>
        <w:gridCol w:w="2410"/>
      </w:tblGrid>
      <w:tr w:rsidR="00736F71" w14:paraId="41ABF5CF" w14:textId="77777777">
        <w:trPr>
          <w:cantSplit/>
          <w:trHeight w:val="939"/>
        </w:trPr>
        <w:tc>
          <w:tcPr>
            <w:tcW w:w="198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4141B7B" w14:textId="77777777" w:rsidR="00736F71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426F28C2" w14:textId="77777777" w:rsidR="00736F71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D7B63AF" w14:textId="77777777" w:rsidR="00736F71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736F71" w14:paraId="4977DA81" w14:textId="77777777">
        <w:trPr>
          <w:cantSplit/>
          <w:trHeight w:val="1316"/>
        </w:trPr>
        <w:tc>
          <w:tcPr>
            <w:tcW w:w="1982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D01D9BE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B0B3C2B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U01, po ukończeniu kursu student jest wdrożony w kanon czynności analitycznych oraz strategii lekturowych umożliwiających podejmowanie rzetelnych i twórczych interpretacji złożonych struktur semiotycznych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9101810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K_U05, K_U07, K_U08 </w:t>
            </w:r>
          </w:p>
        </w:tc>
      </w:tr>
    </w:tbl>
    <w:p w14:paraId="160665A7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0E766288" w14:textId="77777777" w:rsidR="00736F71" w:rsidRDefault="00736F71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2"/>
        <w:gridCol w:w="5248"/>
        <w:gridCol w:w="2410"/>
      </w:tblGrid>
      <w:tr w:rsidR="00736F71" w14:paraId="0902AB37" w14:textId="77777777">
        <w:trPr>
          <w:cantSplit/>
          <w:trHeight w:val="800"/>
        </w:trPr>
        <w:tc>
          <w:tcPr>
            <w:tcW w:w="1982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EAEAAFC" w14:textId="77777777" w:rsidR="00736F71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DE26C80" w14:textId="77777777" w:rsidR="00736F71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2693428" w14:textId="77777777" w:rsidR="00736F71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736F71" w14:paraId="4AD9A9C2" w14:textId="77777777">
        <w:trPr>
          <w:cantSplit/>
          <w:trHeight w:val="1089"/>
        </w:trPr>
        <w:tc>
          <w:tcPr>
            <w:tcW w:w="1982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6F17CD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EF0DD81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K01, po ukończeniu kursu student posiada kompetencje społeczne wynikające z umiejętności samodzielnej analizy i pogłębionej interpretacji złożonych struktur semiotycznych oraz z posiadania funkcjonalnych podstaw poznawania i rozumienia świata, pozwalających na aktywne budowanie kapitału życiowego i umożliwiających pogłębiony kontakt z tradycją, współczesnością i samym sobą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96E6305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K_K02, K_K05, K_K06</w:t>
            </w:r>
          </w:p>
        </w:tc>
      </w:tr>
    </w:tbl>
    <w:p w14:paraId="1B524362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3DEFBA27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30C542CF" w14:textId="77777777" w:rsidR="00736F71" w:rsidRDefault="00736F71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8"/>
        <w:gridCol w:w="1228"/>
        <w:gridCol w:w="850"/>
        <w:gridCol w:w="272"/>
        <w:gridCol w:w="862"/>
        <w:gridCol w:w="315"/>
        <w:gridCol w:w="816"/>
        <w:gridCol w:w="287"/>
        <w:gridCol w:w="850"/>
        <w:gridCol w:w="281"/>
        <w:gridCol w:w="851"/>
        <w:gridCol w:w="286"/>
        <w:gridCol w:w="847"/>
        <w:gridCol w:w="287"/>
      </w:tblGrid>
      <w:tr w:rsidR="00736F71" w14:paraId="2703CE32" w14:textId="77777777">
        <w:trPr>
          <w:cantSplit/>
          <w:trHeight w:hRule="exact"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1AA0D478" w14:textId="77777777" w:rsidR="00736F71" w:rsidRDefault="00000000">
            <w:pPr>
              <w:pStyle w:val="Zawartotabeliuser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736F71" w14:paraId="5C2090CD" w14:textId="77777777">
        <w:trPr>
          <w:cantSplit/>
          <w:trHeight w:val="654"/>
        </w:trPr>
        <w:tc>
          <w:tcPr>
            <w:tcW w:w="1608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80A1C65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8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6F02C6E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16E5345B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21649F8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736F71" w14:paraId="613DDE7F" w14:textId="77777777">
        <w:trPr>
          <w:cantSplit/>
          <w:trHeight w:val="477"/>
        </w:trPr>
        <w:tc>
          <w:tcPr>
            <w:tcW w:w="1608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85FDCEA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8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0AAF20C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914858E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3549891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F6DAF70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DF067CE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ACB1715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C418B3F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987CB39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98C33A8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2A687BA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9B1C049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32AA8ED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69F8853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F71" w14:paraId="49B465E4" w14:textId="77777777">
        <w:trPr>
          <w:trHeight w:val="499"/>
        </w:trPr>
        <w:tc>
          <w:tcPr>
            <w:tcW w:w="160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D8DA234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D94663A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122A7E6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98FDA73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EBC5AF3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AF9E8B5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06125B9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9F0E601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F71" w14:paraId="5B06EC4B" w14:textId="77777777">
        <w:trPr>
          <w:trHeight w:val="462"/>
        </w:trPr>
        <w:tc>
          <w:tcPr>
            <w:tcW w:w="160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8B5B824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E660E86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C481588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46EB6A2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6612F7A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967583A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CB07B0B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96D23E6" w14:textId="77777777" w:rsidR="00736F71" w:rsidRDefault="00736F71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A3ECDD" w14:textId="77777777" w:rsidR="00736F71" w:rsidRDefault="00736F71">
      <w:pPr>
        <w:pStyle w:val="Zawartotabeliuser"/>
        <w:rPr>
          <w:rFonts w:ascii="Arial" w:hAnsi="Arial" w:cs="Arial"/>
          <w:sz w:val="22"/>
          <w:szCs w:val="22"/>
        </w:rPr>
      </w:pPr>
    </w:p>
    <w:p w14:paraId="32C2982D" w14:textId="77777777" w:rsidR="00736F71" w:rsidRDefault="00736F71">
      <w:pPr>
        <w:pStyle w:val="Zawartotabeliuser"/>
        <w:rPr>
          <w:rFonts w:ascii="Arial" w:hAnsi="Arial" w:cs="Arial"/>
          <w:sz w:val="22"/>
          <w:szCs w:val="22"/>
        </w:rPr>
      </w:pPr>
    </w:p>
    <w:p w14:paraId="6E54D188" w14:textId="77777777" w:rsidR="00736F71" w:rsidRDefault="000000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Opis metod prowadzenia zajęć</w:t>
      </w:r>
    </w:p>
    <w:p w14:paraId="46F750C8" w14:textId="77777777" w:rsidR="00736F71" w:rsidRDefault="00736F71">
      <w:pPr>
        <w:rPr>
          <w:rFonts w:ascii="Arial" w:hAnsi="Arial" w:cs="Arial"/>
          <w:sz w:val="22"/>
          <w:szCs w:val="22"/>
        </w:rPr>
      </w:pPr>
    </w:p>
    <w:tbl>
      <w:tblPr>
        <w:tblW w:w="950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2"/>
      </w:tblGrid>
      <w:tr w:rsidR="00736F71" w14:paraId="53687030" w14:textId="77777777">
        <w:trPr>
          <w:trHeight w:val="258"/>
        </w:trPr>
        <w:tc>
          <w:tcPr>
            <w:tcW w:w="95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8E2E499" w14:textId="77777777" w:rsidR="00736F71" w:rsidRDefault="00000000">
            <w:pPr>
              <w:pStyle w:val="Zawartotabelius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wykład z elementami konwersatorium</w:t>
            </w:r>
          </w:p>
        </w:tc>
      </w:tr>
    </w:tbl>
    <w:p w14:paraId="68A4BA86" w14:textId="77777777" w:rsidR="00736F71" w:rsidRDefault="00736F71">
      <w:pPr>
        <w:pStyle w:val="Zawartotabeliuser"/>
        <w:rPr>
          <w:rFonts w:ascii="Arial" w:hAnsi="Arial" w:cs="Arial"/>
          <w:sz w:val="22"/>
          <w:szCs w:val="22"/>
        </w:rPr>
      </w:pPr>
    </w:p>
    <w:p w14:paraId="1294A5C3" w14:textId="77777777" w:rsidR="00736F71" w:rsidRDefault="00736F71">
      <w:pPr>
        <w:pStyle w:val="Zawartotabeliuser"/>
        <w:rPr>
          <w:rFonts w:ascii="Arial" w:hAnsi="Arial" w:cs="Arial"/>
          <w:sz w:val="22"/>
          <w:szCs w:val="22"/>
        </w:rPr>
      </w:pPr>
    </w:p>
    <w:p w14:paraId="6BA7DFB6" w14:textId="77777777" w:rsidR="00736F71" w:rsidRDefault="00000000"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Formy sprawdzania efektów uczenia się</w:t>
      </w:r>
    </w:p>
    <w:p w14:paraId="223E39F6" w14:textId="77777777" w:rsidR="00736F71" w:rsidRDefault="00736F71">
      <w:pPr>
        <w:pStyle w:val="Zawartotabeliuser"/>
        <w:rPr>
          <w:rFonts w:ascii="Arial" w:hAnsi="Arial" w:cs="Arial"/>
          <w:sz w:val="22"/>
          <w:szCs w:val="22"/>
        </w:rPr>
      </w:pPr>
    </w:p>
    <w:tbl>
      <w:tblPr>
        <w:tblW w:w="9621" w:type="dxa"/>
        <w:tblLayout w:type="fixed"/>
        <w:tblLook w:val="04A0" w:firstRow="1" w:lastRow="0" w:firstColumn="1" w:lastColumn="0" w:noHBand="0" w:noVBand="1"/>
      </w:tblPr>
      <w:tblGrid>
        <w:gridCol w:w="962"/>
        <w:gridCol w:w="663"/>
        <w:gridCol w:w="666"/>
        <w:gridCol w:w="669"/>
        <w:gridCol w:w="666"/>
        <w:gridCol w:w="664"/>
        <w:gridCol w:w="665"/>
        <w:gridCol w:w="669"/>
        <w:gridCol w:w="666"/>
        <w:gridCol w:w="564"/>
        <w:gridCol w:w="766"/>
        <w:gridCol w:w="669"/>
        <w:gridCol w:w="666"/>
        <w:gridCol w:w="666"/>
      </w:tblGrid>
      <w:tr w:rsidR="00736F71" w14:paraId="249EF8AD" w14:textId="77777777">
        <w:trPr>
          <w:cantSplit/>
          <w:trHeight w:val="1616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8425B1F" w14:textId="77777777" w:rsidR="00736F71" w:rsidRDefault="00736F7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4AE9C6A" w14:textId="77777777" w:rsidR="00736F71" w:rsidRDefault="0000000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9B3546B" w14:textId="77777777" w:rsidR="00736F71" w:rsidRDefault="0000000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FBA5267" w14:textId="77777777" w:rsidR="00736F71" w:rsidRDefault="0000000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9F828D7" w14:textId="77777777" w:rsidR="00736F71" w:rsidRDefault="0000000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0437768" w14:textId="77777777" w:rsidR="00736F71" w:rsidRDefault="0000000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7488635" w14:textId="77777777" w:rsidR="00736F71" w:rsidRDefault="0000000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451664A" w14:textId="77777777" w:rsidR="00736F71" w:rsidRDefault="0000000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1CDDFDA" w14:textId="77777777" w:rsidR="00736F71" w:rsidRDefault="0000000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211862A" w14:textId="77777777" w:rsidR="00736F71" w:rsidRDefault="0000000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4554B62D" w14:textId="77777777" w:rsidR="00736F71" w:rsidRDefault="0000000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DDDA9AC" w14:textId="77777777" w:rsidR="00736F71" w:rsidRDefault="0000000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BC316B6" w14:textId="77777777" w:rsidR="00736F71" w:rsidRDefault="0000000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64AF4D3" w14:textId="77777777" w:rsidR="00736F71" w:rsidRDefault="0000000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736F71" w14:paraId="57547066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1B6DD44" w14:textId="77777777" w:rsidR="00736F71" w:rsidRDefault="00000000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F533A11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6E77925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91F3830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BB68AC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9AB6328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F07B2C0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5613296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DE7F3C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EC3D300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982754D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DADDB2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377BD85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3AE7894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F71" w14:paraId="1F44308B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D68E074" w14:textId="77777777" w:rsidR="00736F71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B77B575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A7911E2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1AFF6C5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9AE472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F3AAD12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90E8C92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E33686D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539D797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710AC52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5AFB847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13D6A9C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C2FD550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2173475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F71" w14:paraId="253FADF9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606F547" w14:textId="77777777" w:rsidR="00736F71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3FC61C9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4403051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8A542A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ECBA6B3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5C6F9E4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D6D8A00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E540AAD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92A5F40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994C9E8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1290D7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F4B4D7D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6E895E4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3CB31BC" w14:textId="77777777" w:rsidR="00736F71" w:rsidRDefault="00736F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01F789" w14:textId="77777777" w:rsidR="00736F71" w:rsidRDefault="00736F71">
      <w:pPr>
        <w:pStyle w:val="Zawartotabeliuser"/>
        <w:rPr>
          <w:rFonts w:ascii="Arial" w:hAnsi="Arial" w:cs="Arial"/>
          <w:sz w:val="22"/>
          <w:szCs w:val="22"/>
        </w:rPr>
      </w:pPr>
    </w:p>
    <w:p w14:paraId="41820096" w14:textId="77777777" w:rsidR="00736F71" w:rsidRDefault="00736F71">
      <w:pPr>
        <w:pStyle w:val="Zawartotabeliuser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8"/>
        <w:gridCol w:w="7702"/>
      </w:tblGrid>
      <w:tr w:rsidR="00736F71" w14:paraId="57287ED0" w14:textId="77777777">
        <w:tc>
          <w:tcPr>
            <w:tcW w:w="193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335D4EB6" w14:textId="77777777" w:rsidR="00736F71" w:rsidRDefault="00000000"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70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DA17C41" w14:textId="77777777" w:rsidR="00736F71" w:rsidRDefault="00000000">
            <w:pPr>
              <w:pStyle w:val="Zawartotabeliuser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uczestnictwo i aktywny udział w zajęciach</w:t>
            </w:r>
          </w:p>
        </w:tc>
      </w:tr>
    </w:tbl>
    <w:p w14:paraId="4795CA0D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5875426B" w14:textId="77777777" w:rsidR="00736F71" w:rsidRDefault="00736F71">
      <w:pPr>
        <w:rPr>
          <w:rFonts w:ascii="Arial" w:hAnsi="Arial" w:cs="Arial"/>
          <w:sz w:val="22"/>
          <w:szCs w:val="22"/>
        </w:rPr>
      </w:pPr>
    </w:p>
    <w:tbl>
      <w:tblPr>
        <w:tblW w:w="9609" w:type="dxa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4"/>
        <w:gridCol w:w="7675"/>
      </w:tblGrid>
      <w:tr w:rsidR="00736F71" w14:paraId="2786AA26" w14:textId="77777777">
        <w:trPr>
          <w:trHeight w:val="258"/>
        </w:trPr>
        <w:tc>
          <w:tcPr>
            <w:tcW w:w="193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581D9B7" w14:textId="77777777" w:rsidR="00736F71" w:rsidRDefault="00000000">
            <w:pPr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7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18A08F7" w14:textId="77777777" w:rsidR="00736F71" w:rsidRDefault="00000000">
            <w:pPr>
              <w:pStyle w:val="Zawartotabeliuser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zajęcia mogą być realizowane zdalnie</w:t>
            </w:r>
          </w:p>
        </w:tc>
      </w:tr>
    </w:tbl>
    <w:p w14:paraId="743A330B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77C51E06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601DB980" w14:textId="77777777" w:rsidR="00736F71" w:rsidRDefault="000000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6F623DF0" w14:textId="77777777" w:rsidR="00736F71" w:rsidRDefault="00736F71">
      <w:pPr>
        <w:rPr>
          <w:rFonts w:ascii="Arial" w:hAnsi="Arial" w:cs="Arial"/>
          <w:sz w:val="22"/>
          <w:szCs w:val="22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36F71" w14:paraId="3A5C4075" w14:textId="77777777">
        <w:trPr>
          <w:trHeight w:val="1136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6EF033F" w14:textId="77777777" w:rsidR="00736F71" w:rsidRDefault="0000000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 obejmuje wybrane zagadnienia semiotyki i antropologii oraz badań literackich i kulturowych – omawiane w ścisłym powiązaniu z prezentacją modelowych analiz i interpretacji takich zjawisk i elementów ludzkiej rzeczywistości (kulturowych, wyobraźniowych, egzystencjalnych, duchowych etc.), które można traktować jako złożone struktury semiotyczne (teksty domagające się rozpoznania i zrozumienia).</w:t>
            </w:r>
          </w:p>
        </w:tc>
      </w:tr>
    </w:tbl>
    <w:p w14:paraId="0021A7AB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2629F276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32475A35" w14:textId="77777777" w:rsidR="00736F71" w:rsidRDefault="000000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765C7419" w14:textId="77777777" w:rsidR="00736F71" w:rsidRDefault="00736F71">
      <w:pPr>
        <w:rPr>
          <w:rFonts w:ascii="Arial" w:hAnsi="Arial" w:cs="Arial"/>
          <w:sz w:val="22"/>
          <w:szCs w:val="22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36F71" w14:paraId="2852F6CC" w14:textId="77777777">
        <w:trPr>
          <w:trHeight w:val="1098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3DEE2E9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U. Eco,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Czytanie świata</w:t>
            </w:r>
            <w:r>
              <w:rPr>
                <w:rFonts w:ascii="Arial" w:hAnsi="Arial" w:cs="Arial"/>
                <w:sz w:val="22"/>
                <w:szCs w:val="22"/>
              </w:rPr>
              <w:t>, przeł. M. Woźniak, Kraków 1999.</w:t>
            </w:r>
          </w:p>
          <w:p w14:paraId="28B3D9FD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D. Czaja,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Znaki szczególne. Antropologia jako ćwiczenie duchowe</w:t>
            </w:r>
            <w:r>
              <w:rPr>
                <w:rFonts w:ascii="Arial" w:hAnsi="Arial" w:cs="Arial"/>
                <w:sz w:val="22"/>
                <w:szCs w:val="22"/>
              </w:rPr>
              <w:t>, Kraków 2013.</w:t>
            </w:r>
          </w:p>
          <w:p w14:paraId="16BE947B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W. Kuligowski,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Antropologia refleksyjna. O rzeczywistości tekstu,</w:t>
            </w:r>
            <w:r>
              <w:rPr>
                <w:rFonts w:ascii="Arial" w:hAnsi="Arial" w:cs="Arial"/>
                <w:sz w:val="22"/>
                <w:szCs w:val="22"/>
              </w:rPr>
              <w:t xml:space="preserve"> Poznań 2001.</w:t>
            </w:r>
          </w:p>
        </w:tc>
      </w:tr>
    </w:tbl>
    <w:p w14:paraId="11D2A7DC" w14:textId="77777777" w:rsidR="00736F71" w:rsidRDefault="00736F71">
      <w:pPr>
        <w:rPr>
          <w:rFonts w:ascii="Arial" w:hAnsi="Arial" w:cs="Arial"/>
          <w:sz w:val="22"/>
          <w:szCs w:val="22"/>
        </w:rPr>
      </w:pPr>
    </w:p>
    <w:p w14:paraId="597E5BCB" w14:textId="77777777" w:rsidR="00736F71" w:rsidRDefault="000000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uzupełniającej</w:t>
      </w:r>
    </w:p>
    <w:p w14:paraId="5F944F6A" w14:textId="77777777" w:rsidR="00736F71" w:rsidRDefault="00736F71">
      <w:pPr>
        <w:rPr>
          <w:rFonts w:ascii="Arial" w:hAnsi="Arial" w:cs="Arial"/>
          <w:sz w:val="22"/>
          <w:szCs w:val="22"/>
        </w:rPr>
      </w:pPr>
    </w:p>
    <w:tbl>
      <w:tblPr>
        <w:tblW w:w="962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36F71" w14:paraId="566ABE1E" w14:textId="77777777">
        <w:trPr>
          <w:trHeight w:val="111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7B77916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Semiotyka kultury</w:t>
            </w:r>
            <w:r>
              <w:rPr>
                <w:rFonts w:ascii="Arial" w:hAnsi="Arial" w:cs="Arial"/>
                <w:sz w:val="22"/>
                <w:szCs w:val="22"/>
              </w:rPr>
              <w:t>, wybór i oprac. E. Janus, M. R. Mayenowa, przedmowa S. Żółkiewski, Warszawa 1977.</w:t>
            </w:r>
          </w:p>
          <w:p w14:paraId="34AD2A31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Kulturowa teoria literatury. Główne pojęcia i problemy</w:t>
            </w:r>
            <w:r>
              <w:rPr>
                <w:rFonts w:ascii="Arial" w:hAnsi="Arial" w:cs="Arial"/>
                <w:sz w:val="22"/>
                <w:szCs w:val="22"/>
              </w:rPr>
              <w:t>, red. M.P. Markowski, R. Nycz, Kraków 2002.</w:t>
            </w:r>
          </w:p>
          <w:p w14:paraId="72387489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M. P. Markowski,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Antropologia i literatura</w:t>
            </w:r>
            <w:r>
              <w:rPr>
                <w:rFonts w:ascii="Arial" w:hAnsi="Arial" w:cs="Arial"/>
                <w:sz w:val="22"/>
                <w:szCs w:val="22"/>
              </w:rPr>
              <w:t xml:space="preserve"> [w:]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Jaka antropologia literatury jest dzisiaj możliwa?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red.P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Czapliński, A.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Legieżyńska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M.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Telicki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Poznań 2010.</w:t>
            </w:r>
          </w:p>
          <w:p w14:paraId="7ADBAAB2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K. Wyka, </w:t>
            </w:r>
            <w:proofErr w:type="spellStart"/>
            <w:r>
              <w:rPr>
                <w:rFonts w:ascii="Arial" w:hAnsi="Arial" w:cs="Arial"/>
                <w:i/>
                <w:iCs/>
                <w:sz w:val="22"/>
                <w:szCs w:val="22"/>
              </w:rPr>
              <w:t>Słowa-klucze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[w:]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Stylistyka polska. Wybór tekstów</w:t>
            </w:r>
            <w:r>
              <w:rPr>
                <w:rFonts w:ascii="Arial" w:hAnsi="Arial" w:cs="Arial"/>
                <w:sz w:val="22"/>
                <w:szCs w:val="22"/>
              </w:rPr>
              <w:t>, red. Miodońska-Brooks, A. Kulawik, M. Tatara, Warszawa 1973.</w:t>
            </w:r>
          </w:p>
          <w:p w14:paraId="5830637A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R. Barthes,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Od dzieła do tekstu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Teksty drugie</w:t>
            </w:r>
            <w:r>
              <w:rPr>
                <w:rFonts w:ascii="Arial" w:hAnsi="Arial" w:cs="Arial"/>
                <w:sz w:val="22"/>
                <w:szCs w:val="22"/>
              </w:rPr>
              <w:t xml:space="preserve"> 6/1998, s. 187-195.</w:t>
            </w:r>
          </w:p>
          <w:p w14:paraId="5365200D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L. Kołakowski,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Obecność mitu</w:t>
            </w:r>
            <w:r>
              <w:rPr>
                <w:rFonts w:ascii="Arial" w:hAnsi="Arial" w:cs="Arial"/>
                <w:sz w:val="22"/>
                <w:szCs w:val="22"/>
              </w:rPr>
              <w:t>,  Warszawa 2005.</w:t>
            </w:r>
          </w:p>
          <w:p w14:paraId="698B7FAB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P. Próchniak,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Rachunek strat. Poezja-krytyka-lektura</w:t>
            </w:r>
            <w:r>
              <w:rPr>
                <w:rFonts w:ascii="Arial" w:hAnsi="Arial" w:cs="Arial"/>
                <w:sz w:val="22"/>
                <w:szCs w:val="22"/>
              </w:rPr>
              <w:t>, Kraków 2017.</w:t>
            </w:r>
          </w:p>
          <w:p w14:paraId="27ADA102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G. Steiner,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Rzeczywiste obecności</w:t>
            </w:r>
            <w:r>
              <w:rPr>
                <w:rFonts w:ascii="Arial" w:hAnsi="Arial" w:cs="Arial"/>
                <w:sz w:val="22"/>
                <w:szCs w:val="22"/>
              </w:rPr>
              <w:t>, przeł. O. Kubińska, Gdańsk 1997.</w:t>
            </w:r>
          </w:p>
          <w:p w14:paraId="4B06940E" w14:textId="77777777" w:rsidR="00736F71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J-P. Richard, 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>Poezja i głębia</w:t>
            </w:r>
            <w:r>
              <w:rPr>
                <w:rFonts w:ascii="Arial" w:hAnsi="Arial" w:cs="Arial"/>
                <w:sz w:val="22"/>
                <w:szCs w:val="22"/>
              </w:rPr>
              <w:t>, przekład i posłowie T. Swoboda, Gdańsk 2008.</w:t>
            </w:r>
          </w:p>
        </w:tc>
      </w:tr>
    </w:tbl>
    <w:p w14:paraId="580C675A" w14:textId="77777777" w:rsidR="00736F71" w:rsidRDefault="00736F71">
      <w:pPr>
        <w:pStyle w:val="Tekstdymka1"/>
        <w:rPr>
          <w:rFonts w:ascii="Arial" w:hAnsi="Arial" w:cs="Arial"/>
          <w:sz w:val="22"/>
          <w:szCs w:val="22"/>
        </w:rPr>
      </w:pPr>
    </w:p>
    <w:p w14:paraId="6EE5DB75" w14:textId="77777777" w:rsidR="00736F71" w:rsidRDefault="00000000">
      <w:pPr>
        <w:pStyle w:val="Tekstdymka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032109B3" w14:textId="77777777" w:rsidR="00736F71" w:rsidRDefault="00736F71">
      <w:pPr>
        <w:rPr>
          <w:rFonts w:ascii="Arial" w:hAnsi="Arial" w:cs="Arial"/>
          <w:sz w:val="22"/>
          <w:szCs w:val="22"/>
        </w:rPr>
      </w:pPr>
    </w:p>
    <w:tbl>
      <w:tblPr>
        <w:tblW w:w="9582" w:type="dxa"/>
        <w:tblLayout w:type="fixed"/>
        <w:tblLook w:val="04A0" w:firstRow="1" w:lastRow="0" w:firstColumn="1" w:lastColumn="0" w:noHBand="0" w:noVBand="1"/>
      </w:tblPr>
      <w:tblGrid>
        <w:gridCol w:w="2766"/>
        <w:gridCol w:w="5747"/>
        <w:gridCol w:w="1069"/>
      </w:tblGrid>
      <w:tr w:rsidR="00736F71" w14:paraId="73F7A2C2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57DC49D" w14:textId="77777777" w:rsidR="00736F71" w:rsidRDefault="00000000">
            <w:pPr>
              <w:widowControl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liczba godzin w kontakcie z prowadzącymi</w:t>
            </w:r>
          </w:p>
        </w:tc>
        <w:tc>
          <w:tcPr>
            <w:tcW w:w="57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4EC716F" w14:textId="77777777" w:rsidR="00736F71" w:rsidRDefault="00000000">
            <w:pPr>
              <w:widowControl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DC89B38" w14:textId="77777777" w:rsidR="00736F71" w:rsidRDefault="00000000">
            <w:pPr>
              <w:widowControl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736F71" w14:paraId="5E1E7911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E2BF07F" w14:textId="77777777" w:rsidR="00736F71" w:rsidRDefault="00736F71">
            <w:pPr>
              <w:widowControl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76B63A6F" w14:textId="77777777" w:rsidR="00736F71" w:rsidRDefault="00000000">
            <w:pPr>
              <w:widowControl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47ECAFBB" w14:textId="77777777" w:rsidR="00736F71" w:rsidRDefault="00000000">
            <w:pPr>
              <w:widowControl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736F71" w14:paraId="2FE45758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2175CBD" w14:textId="77777777" w:rsidR="00736F71" w:rsidRDefault="00736F71">
            <w:pPr>
              <w:widowControl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54D9726" w14:textId="77777777" w:rsidR="00736F71" w:rsidRDefault="0000000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CAC7A7F" w14:textId="77777777" w:rsidR="00736F71" w:rsidRDefault="00736F71">
            <w:pPr>
              <w:widowControl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36F71" w14:paraId="32A5BA2B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5F79286" w14:textId="77777777" w:rsidR="00736F71" w:rsidRDefault="00000000">
            <w:pPr>
              <w:widowControl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5BD0A6D" w14:textId="77777777" w:rsidR="00736F71" w:rsidRDefault="00000000">
            <w:pPr>
              <w:widowControl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045D915" w14:textId="77777777" w:rsidR="00736F71" w:rsidRDefault="00000000">
            <w:pPr>
              <w:widowControl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736F71" w14:paraId="26ABC227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AE3DEA9" w14:textId="77777777" w:rsidR="00736F71" w:rsidRDefault="00736F71">
            <w:pPr>
              <w:widowControl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2E1C779" w14:textId="77777777" w:rsidR="00736F71" w:rsidRDefault="00000000">
            <w:pPr>
              <w:widowControl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AAE2AC7" w14:textId="77777777" w:rsidR="00736F71" w:rsidRDefault="00736F71">
            <w:pPr>
              <w:widowControl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36F71" w14:paraId="31F390DB" w14:textId="77777777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6440BF1" w14:textId="77777777" w:rsidR="00736F71" w:rsidRDefault="00736F71">
            <w:pPr>
              <w:widowControl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1B8AD1C1" w14:textId="77777777" w:rsidR="00736F71" w:rsidRDefault="00000000">
            <w:pPr>
              <w:widowControl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79D8B3E" w14:textId="77777777" w:rsidR="00736F71" w:rsidRDefault="00000000">
            <w:pPr>
              <w:widowControl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736F71" w14:paraId="5BE74C7B" w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808F866" w14:textId="77777777" w:rsidR="00736F71" w:rsidRDefault="00736F71">
            <w:pPr>
              <w:widowControl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B2E4EE6" w14:textId="77777777" w:rsidR="00736F71" w:rsidRDefault="00000000">
            <w:pPr>
              <w:widowControl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7A95B254" w14:textId="77777777" w:rsidR="00736F71" w:rsidRDefault="00736F71">
            <w:pPr>
              <w:widowControl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736F71" w14:paraId="49B66F07" w14:textId="77777777">
        <w:trPr>
          <w:trHeight w:val="365"/>
        </w:trPr>
        <w:tc>
          <w:tcPr>
            <w:tcW w:w="851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36DF036" w14:textId="77777777" w:rsidR="00736F71" w:rsidRDefault="00000000">
            <w:pPr>
              <w:widowControl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BA5262D" w14:textId="77777777" w:rsidR="00736F71" w:rsidRDefault="00000000">
            <w:pPr>
              <w:widowControl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24</w:t>
            </w:r>
          </w:p>
        </w:tc>
      </w:tr>
      <w:tr w:rsidR="00736F71" w14:paraId="454FB28A" w14:textId="77777777">
        <w:trPr>
          <w:trHeight w:val="392"/>
        </w:trPr>
        <w:tc>
          <w:tcPr>
            <w:tcW w:w="8513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6CE41D9" w14:textId="77777777" w:rsidR="00736F71" w:rsidRDefault="00000000">
            <w:pPr>
              <w:widowControl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61C107A8" w14:textId="77777777" w:rsidR="00736F71" w:rsidRDefault="00000000">
            <w:pPr>
              <w:widowControl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1D81314D" w14:textId="77777777" w:rsidR="00736F71" w:rsidRDefault="00736F71">
      <w:pPr>
        <w:pStyle w:val="Tekstdymka1"/>
        <w:rPr>
          <w:rFonts w:ascii="Arial" w:hAnsi="Arial" w:cs="Arial"/>
          <w:sz w:val="22"/>
          <w:szCs w:val="22"/>
        </w:rPr>
      </w:pPr>
    </w:p>
    <w:sectPr w:rsidR="00736F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134" w:bottom="1134" w:left="1134" w:header="454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D9FF1" w14:textId="77777777" w:rsidR="00D26404" w:rsidRDefault="00D26404">
      <w:r>
        <w:separator/>
      </w:r>
    </w:p>
  </w:endnote>
  <w:endnote w:type="continuationSeparator" w:id="0">
    <w:p w14:paraId="6E3AA86C" w14:textId="77777777" w:rsidR="00D26404" w:rsidRDefault="00D2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</w:font>
  <w:font w:name="Tahoma">
    <w:panose1 w:val="020B0604030504040204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52634" w14:textId="77777777" w:rsidR="00736F71" w:rsidRDefault="00736F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4E233" w14:textId="77777777" w:rsidR="00736F71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14:paraId="26667441" w14:textId="77777777" w:rsidR="00736F71" w:rsidRDefault="00736F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28CA6" w14:textId="77777777" w:rsidR="00736F71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14:paraId="102A6B37" w14:textId="77777777" w:rsidR="00736F71" w:rsidRDefault="00736F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93CE7" w14:textId="77777777" w:rsidR="00D26404" w:rsidRDefault="00D26404">
      <w:r>
        <w:separator/>
      </w:r>
    </w:p>
  </w:footnote>
  <w:footnote w:type="continuationSeparator" w:id="0">
    <w:p w14:paraId="57A8E2FB" w14:textId="77777777" w:rsidR="00D26404" w:rsidRDefault="00D26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A2191" w14:textId="77777777" w:rsidR="00736F71" w:rsidRDefault="00736F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14EE8" w14:textId="77777777" w:rsidR="00736F71" w:rsidRDefault="00736F71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77188" w14:textId="77777777" w:rsidR="00736F71" w:rsidRDefault="00736F71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F71"/>
    <w:rsid w:val="00333365"/>
    <w:rsid w:val="00736F71"/>
    <w:rsid w:val="00D26404"/>
    <w:rsid w:val="00D3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FB778"/>
  <w15:docId w15:val="{BBAD63A2-43F1-440D-8B04-7543B337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user">
    <w:name w:val="Znaki numeracji (user)"/>
    <w:qFormat/>
  </w:style>
  <w:style w:type="character" w:styleId="Numerstrony">
    <w:name w:val="page number"/>
    <w:semiHidden/>
    <w:rPr>
      <w:sz w:val="14"/>
      <w:szCs w:val="14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character" w:customStyle="1" w:styleId="Znakiprzypiswdolnych">
    <w:name w:val="Znaki przypisów dolnych"/>
    <w:semiHidden/>
    <w:qFormat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TekstdymkaZnak">
    <w:name w:val="Tekst dymka Znak"/>
    <w:link w:val="Tekstdymka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9026FF"/>
  </w:style>
  <w:style w:type="character" w:customStyle="1" w:styleId="TematkomentarzaZnak">
    <w:name w:val="Temat komentarza Znak"/>
    <w:link w:val="Tematkomentarza"/>
    <w:uiPriority w:val="99"/>
    <w:semiHidden/>
    <w:qFormat/>
    <w:rsid w:val="009026FF"/>
    <w:rPr>
      <w:b/>
      <w:b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  <w:i/>
      <w:iCs/>
    </w:rPr>
  </w:style>
  <w:style w:type="paragraph" w:customStyle="1" w:styleId="Zawartoramkiuser">
    <w:name w:val="Zawartość ramki (user)"/>
    <w:basedOn w:val="Tekstpodstawowy"/>
    <w:qFormat/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qFormat/>
    <w:rPr>
      <w:b/>
      <w:bCs/>
    </w:rPr>
  </w:style>
  <w:style w:type="paragraph" w:customStyle="1" w:styleId="Tekstdymka1">
    <w:name w:val="Tekst dymka1"/>
    <w:basedOn w:val="Normalny"/>
    <w:qFormat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026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703</Words>
  <Characters>4222</Characters>
  <Application>Microsoft Office Word</Application>
  <DocSecurity>0</DocSecurity>
  <Lines>35</Lines>
  <Paragraphs>9</Paragraphs>
  <ScaleCrop>false</ScaleCrop>
  <Company>Akademia Pedagogiczna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dc:description/>
  <cp:lastModifiedBy>Ewa Horyń</cp:lastModifiedBy>
  <cp:revision>2</cp:revision>
  <cp:lastPrinted>2012-01-27T07:28:00Z</cp:lastPrinted>
  <dcterms:created xsi:type="dcterms:W3CDTF">2026-03-11T20:32:00Z</dcterms:created>
  <dcterms:modified xsi:type="dcterms:W3CDTF">2026-03-11T20:32:00Z</dcterms:modified>
  <dc:language>pl-PL</dc:language>
</cp:coreProperties>
</file>